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81" w:rsidRPr="00FA707A" w:rsidRDefault="00724981" w:rsidP="007249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>Тема инновационного проекта:</w:t>
      </w:r>
      <w:r w:rsidRPr="00FA707A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  <w:r w:rsidRPr="00FA707A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FA707A">
        <w:rPr>
          <w:rFonts w:eastAsia="Times New Roman" w:cs="Times New Roman"/>
          <w:b/>
          <w:bCs/>
          <w:szCs w:val="28"/>
          <w:lang w:eastAsia="ru-RU"/>
        </w:rPr>
        <w:t xml:space="preserve">Внедрение модели самообразования учащихся в </w:t>
      </w:r>
      <w:proofErr w:type="spellStart"/>
      <w:r w:rsidRPr="00FA707A">
        <w:rPr>
          <w:rFonts w:eastAsia="Times New Roman" w:cs="Times New Roman"/>
          <w:b/>
          <w:bCs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b/>
          <w:bCs/>
          <w:szCs w:val="28"/>
          <w:lang w:eastAsia="ru-RU"/>
        </w:rPr>
        <w:t xml:space="preserve">-ориентированной образовательной среде на основе методов стратегии </w:t>
      </w:r>
      <w:proofErr w:type="spellStart"/>
      <w:r w:rsidRPr="00FA707A">
        <w:rPr>
          <w:rFonts w:eastAsia="Times New Roman" w:cs="Times New Roman"/>
          <w:b/>
          <w:bCs/>
          <w:szCs w:val="28"/>
          <w:lang w:eastAsia="ru-RU"/>
        </w:rPr>
        <w:t>форсайт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»</w:t>
      </w:r>
    </w:p>
    <w:p w:rsidR="0067023D" w:rsidRPr="0067023D" w:rsidRDefault="0067023D" w:rsidP="0067023D">
      <w:pPr>
        <w:spacing w:after="0" w:line="240" w:lineRule="auto"/>
        <w:jc w:val="center"/>
        <w:rPr>
          <w:rFonts w:eastAsia="Times New Roman" w:cs="Times New Roman"/>
          <w:szCs w:val="36"/>
          <w:lang w:eastAsia="ru-RU"/>
        </w:rPr>
      </w:pPr>
      <w:r>
        <w:rPr>
          <w:rFonts w:eastAsia="Times New Roman" w:cs="Times New Roman"/>
          <w:szCs w:val="36"/>
          <w:lang w:eastAsia="ru-RU"/>
        </w:rPr>
        <w:t>(</w:t>
      </w:r>
      <w:r w:rsidRPr="0067023D">
        <w:rPr>
          <w:rFonts w:eastAsia="Times New Roman" w:cs="Times New Roman"/>
          <w:szCs w:val="36"/>
          <w:lang w:eastAsia="ru-RU"/>
        </w:rPr>
        <w:t>2021-2025 учебный год</w:t>
      </w:r>
      <w:r>
        <w:rPr>
          <w:rFonts w:eastAsia="Times New Roman" w:cs="Times New Roman"/>
          <w:szCs w:val="36"/>
          <w:lang w:eastAsia="ru-RU"/>
        </w:rPr>
        <w:t>)</w:t>
      </w:r>
    </w:p>
    <w:p w:rsidR="00724981" w:rsidRPr="00FA707A" w:rsidRDefault="00724981" w:rsidP="007249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b/>
          <w:bCs/>
          <w:szCs w:val="28"/>
          <w:lang w:eastAsia="ru-RU"/>
        </w:rPr>
        <w:t>Цель: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формирование и развитие личности учащегося как субъекта своей образовательной деятельности, готовой к непрерывному самообразованию, прогнозированию образовательного и профессионального будущего в контексте парадигмы непрерывного образования посредством овладения методами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как стратегии в обогащенной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-ориентированной образовательной среде.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1.Разработать и реализовать систему управления (организационно-управленческие мероприятия) на всех этапах реализации инновационного проекта на основе принципов современного менеджмента в образовании и методов стратегии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как стратегии.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2.Обеспечить научно-методическое сопровождение, которое содействует развитию компетенций в области самообразования всех субъектов образовательного процесса на основе теоретического и практического освоения методов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как стратегии.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3.Создать систему методической работы (организационно-методических мероприятий), способствующую принятию, освоению и внедрению педагогами в образовательный процесс методов стратегии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как эффективных средств в области формирования и развития предметных, личностных 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метапредметных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компетенций и способствующих организации самообразования учащихся.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4.Способствовать переводу личности учащегося в позицию активного субъекта образования в условиях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-ориентированной образовательной среды для построения дорожной карты самообразования, способствующей успешной самореализации на всех этапах обучения и осознанному профессиональному самоопределению на основе методов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как стратегии.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5.  Привлечь законных представителей и социальных партнёров к активному взаимодействию по обогащению и расширению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-ориентированной образовательной среды.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6.  Создать благоприятные условия для формирования, представления и трансляции (распространения, диссеминации, диффузии) педагогами </w:t>
      </w:r>
      <w:r w:rsidRPr="00FA707A">
        <w:rPr>
          <w:rFonts w:eastAsia="Times New Roman" w:cs="Times New Roman"/>
          <w:szCs w:val="28"/>
          <w:lang w:eastAsia="ru-RU"/>
        </w:rPr>
        <w:lastRenderedPageBreak/>
        <w:t xml:space="preserve">инновационного педагогического опыта по освоению и внедрению методов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в области формирования самообразования учащихся в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-ориентированной образовательной среде.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>Ожидаемые результаты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proofErr w:type="gramStart"/>
      <w:r w:rsidRPr="00FA707A">
        <w:rPr>
          <w:rFonts w:eastAsia="Times New Roman" w:cs="Times New Roman"/>
          <w:szCs w:val="28"/>
          <w:lang w:eastAsia="ru-RU"/>
        </w:rPr>
        <w:t>1.Создание открытой образовательной системы в рамках учреждения образования на основе синергетического подхода посредством взаимодействия с консультантом инновационного проекта, педагогическими коллективами других учреждений образования, реализующих данный инновационный проект, и привлечением социальных партнеров.</w:t>
      </w:r>
      <w:proofErr w:type="gramEnd"/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2.Усиление процессов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гуманизации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гуманитаризации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образовательного процесса, способствующих обогащению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компетентностно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-ориентированной образовательной среды.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3.Повышение эффективности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допрофильной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подготовки и профильного </w:t>
      </w:r>
      <w:proofErr w:type="gramStart"/>
      <w:r w:rsidRPr="00FA707A">
        <w:rPr>
          <w:rFonts w:eastAsia="Times New Roman" w:cs="Times New Roman"/>
          <w:szCs w:val="28"/>
          <w:lang w:eastAsia="ru-RU"/>
        </w:rPr>
        <w:t>обучения по формированию</w:t>
      </w:r>
      <w:proofErr w:type="gramEnd"/>
      <w:r w:rsidRPr="00FA707A">
        <w:rPr>
          <w:rFonts w:eastAsia="Times New Roman" w:cs="Times New Roman"/>
          <w:szCs w:val="28"/>
          <w:lang w:eastAsia="ru-RU"/>
        </w:rPr>
        <w:t xml:space="preserve"> готовности учащихся к осознанному профессиональному самоопределению, построение ими индивидуальной образовательной траектории в соответствии с современными запросами рынка труда.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>4.Повышение результатов образовательного процесса посредством перевода личности учащегося в активную субъектную позицию на основе самообразования, обеспечивающую успешную самореализацию на всех этапах обучения.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5.Овладение методами стратегии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 xml:space="preserve"> активными субъектами образовательного процесса.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>6.Активное включение законных представителей в процесс формирования, становления и развития самообразования учащихся посредством просветительской работы и обучающих активных мероприятий.</w:t>
      </w:r>
    </w:p>
    <w:p w:rsidR="00724981" w:rsidRPr="00FA707A" w:rsidRDefault="00724981" w:rsidP="00724981">
      <w:pPr>
        <w:shd w:val="clear" w:color="auto" w:fill="FFFFFF"/>
        <w:spacing w:after="100" w:afterAutospacing="1" w:line="240" w:lineRule="auto"/>
        <w:outlineLvl w:val="5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7.Разработка методических и дидактических материалов педагогами, участниками инновационной деятельности, в области создания образовательных </w:t>
      </w:r>
      <w:proofErr w:type="gramStart"/>
      <w:r w:rsidRPr="00FA707A">
        <w:rPr>
          <w:rFonts w:eastAsia="Times New Roman" w:cs="Times New Roman"/>
          <w:szCs w:val="28"/>
          <w:lang w:eastAsia="ru-RU"/>
        </w:rPr>
        <w:t>практик на основе использования методов стратегии</w:t>
      </w:r>
      <w:proofErr w:type="gramEnd"/>
      <w:r w:rsidRPr="00FA70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A707A">
        <w:rPr>
          <w:rFonts w:eastAsia="Times New Roman" w:cs="Times New Roman"/>
          <w:szCs w:val="28"/>
          <w:lang w:eastAsia="ru-RU"/>
        </w:rPr>
        <w:t>форсайта</w:t>
      </w:r>
      <w:proofErr w:type="spellEnd"/>
      <w:r w:rsidRPr="00FA707A">
        <w:rPr>
          <w:rFonts w:eastAsia="Times New Roman" w:cs="Times New Roman"/>
          <w:szCs w:val="28"/>
          <w:lang w:eastAsia="ru-RU"/>
        </w:rPr>
        <w:t>.</w:t>
      </w:r>
    </w:p>
    <w:p w:rsidR="00724981" w:rsidRDefault="00724981" w:rsidP="00724981">
      <w:pPr>
        <w:jc w:val="left"/>
        <w:rPr>
          <w:rFonts w:ascii="inherit" w:eastAsia="Times New Roman" w:hAnsi="inherit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67023D" w:rsidRPr="00FA707A" w:rsidRDefault="0067023D" w:rsidP="0067023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707A">
        <w:rPr>
          <w:rFonts w:ascii="inherit" w:eastAsia="Times New Roman" w:hAnsi="inherit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Контактная информация консультантов: </w:t>
      </w:r>
      <w:r w:rsidRPr="00FA707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</w:p>
    <w:p w:rsidR="0067023D" w:rsidRPr="00FA707A" w:rsidRDefault="0067023D" w:rsidP="0067023D">
      <w:pPr>
        <w:shd w:val="clear" w:color="auto" w:fill="FFFFFF"/>
        <w:spacing w:after="0" w:line="240" w:lineRule="auto"/>
        <w:jc w:val="left"/>
        <w:outlineLvl w:val="3"/>
        <w:rPr>
          <w:rFonts w:eastAsia="Times New Roman" w:cs="Times New Roman"/>
          <w:szCs w:val="28"/>
          <w:lang w:eastAsia="ru-RU"/>
        </w:rPr>
      </w:pPr>
      <w:proofErr w:type="spellStart"/>
      <w:r w:rsidRPr="00FA707A">
        <w:rPr>
          <w:rFonts w:eastAsia="Times New Roman" w:cs="Times New Roman"/>
          <w:b/>
          <w:szCs w:val="28"/>
          <w:lang w:eastAsia="ru-RU"/>
        </w:rPr>
        <w:t>Лопатик</w:t>
      </w:r>
      <w:proofErr w:type="spellEnd"/>
      <w:r w:rsidRPr="00FA707A">
        <w:rPr>
          <w:rFonts w:eastAsia="Times New Roman" w:cs="Times New Roman"/>
          <w:b/>
          <w:szCs w:val="28"/>
          <w:lang w:eastAsia="ru-RU"/>
        </w:rPr>
        <w:t xml:space="preserve"> Татьяна Андреевна</w:t>
      </w:r>
      <w:r w:rsidRPr="00FA707A">
        <w:rPr>
          <w:rFonts w:eastAsia="Times New Roman" w:cs="Times New Roman"/>
          <w:szCs w:val="28"/>
          <w:lang w:eastAsia="ru-RU"/>
        </w:rPr>
        <w:t>,</w:t>
      </w:r>
    </w:p>
    <w:p w:rsidR="0067023D" w:rsidRDefault="0067023D" w:rsidP="0067023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>заведующий кафедрой педагогики и менеджмента образования государственного учреждения образования «Академия последипломного образования», доктор педагогических наук, профессор</w:t>
      </w:r>
      <w:r w:rsidRPr="00FA707A">
        <w:rPr>
          <w:rFonts w:eastAsia="Times New Roman" w:cs="Times New Roman"/>
          <w:szCs w:val="28"/>
          <w:lang w:eastAsia="ru-RU"/>
        </w:rPr>
        <w:br/>
        <w:t>телефон: +375 (17) 379 78 33</w:t>
      </w:r>
      <w:r w:rsidRPr="00FA707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proofErr w:type="gramStart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mail</w:t>
      </w:r>
      <w:proofErr w:type="spellEnd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: </w:t>
      </w:r>
      <w:hyperlink r:id="rId5" w:history="1">
        <w:r w:rsidRPr="00FA707A">
          <w:rPr>
            <w:rFonts w:ascii="Segoe UI" w:eastAsia="Times New Roman" w:hAnsi="Segoe UI" w:cs="Segoe UI"/>
            <w:color w:val="1177D1"/>
            <w:sz w:val="23"/>
            <w:szCs w:val="23"/>
            <w:shd w:val="clear" w:color="auto" w:fill="FFFFFF"/>
            <w:lang w:eastAsia="ru-RU"/>
          </w:rPr>
          <w:t>tlopatik@academy.edu.by</w:t>
        </w:r>
      </w:hyperlink>
    </w:p>
    <w:p w:rsidR="0067023D" w:rsidRPr="00FA707A" w:rsidRDefault="0067023D" w:rsidP="0067023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23D" w:rsidRPr="00FA707A" w:rsidRDefault="0067023D" w:rsidP="0067023D">
      <w:pPr>
        <w:shd w:val="clear" w:color="auto" w:fill="FFFFFF"/>
        <w:spacing w:after="0" w:line="240" w:lineRule="auto"/>
        <w:jc w:val="left"/>
        <w:outlineLvl w:val="3"/>
        <w:rPr>
          <w:rFonts w:ascii="Segoe UI" w:eastAsia="Times New Roman" w:hAnsi="Segoe UI" w:cs="Segoe UI"/>
          <w:color w:val="373A3C"/>
          <w:sz w:val="24"/>
          <w:szCs w:val="24"/>
          <w:lang w:eastAsia="ru-RU"/>
        </w:rPr>
      </w:pPr>
      <w:proofErr w:type="spellStart"/>
      <w:r w:rsidRPr="00FA707A">
        <w:rPr>
          <w:rFonts w:eastAsia="Times New Roman" w:cs="Times New Roman"/>
          <w:b/>
          <w:szCs w:val="28"/>
          <w:lang w:eastAsia="ru-RU"/>
        </w:rPr>
        <w:t>Пашкович</w:t>
      </w:r>
      <w:proofErr w:type="spellEnd"/>
      <w:r w:rsidRPr="00FA707A">
        <w:rPr>
          <w:rFonts w:eastAsia="Times New Roman" w:cs="Times New Roman"/>
          <w:b/>
          <w:szCs w:val="28"/>
          <w:lang w:eastAsia="ru-RU"/>
        </w:rPr>
        <w:t xml:space="preserve"> Татьяна </w:t>
      </w:r>
      <w:proofErr w:type="spellStart"/>
      <w:r w:rsidRPr="00FA707A">
        <w:rPr>
          <w:rFonts w:eastAsia="Times New Roman" w:cs="Times New Roman"/>
          <w:b/>
          <w:szCs w:val="28"/>
          <w:lang w:eastAsia="ru-RU"/>
        </w:rPr>
        <w:t>Фадеевна</w:t>
      </w:r>
      <w:proofErr w:type="spellEnd"/>
      <w:r w:rsidRPr="00FA707A">
        <w:rPr>
          <w:rFonts w:ascii="Segoe UI" w:eastAsia="Times New Roman" w:hAnsi="Segoe UI" w:cs="Segoe UI"/>
          <w:b/>
          <w:bCs/>
          <w:i/>
          <w:iCs/>
          <w:color w:val="373A3C"/>
          <w:sz w:val="24"/>
          <w:szCs w:val="24"/>
          <w:lang w:eastAsia="ru-RU"/>
        </w:rPr>
        <w:t>,</w:t>
      </w:r>
    </w:p>
    <w:p w:rsidR="0067023D" w:rsidRPr="00FA707A" w:rsidRDefault="0067023D" w:rsidP="0067023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A707A">
        <w:rPr>
          <w:rFonts w:eastAsia="Times New Roman" w:cs="Times New Roman"/>
          <w:szCs w:val="28"/>
          <w:lang w:eastAsia="ru-RU"/>
        </w:rPr>
        <w:t xml:space="preserve">заместитель </w:t>
      </w:r>
      <w:proofErr w:type="gramStart"/>
      <w:r w:rsidRPr="00FA707A">
        <w:rPr>
          <w:rFonts w:eastAsia="Times New Roman" w:cs="Times New Roman"/>
          <w:szCs w:val="28"/>
          <w:lang w:eastAsia="ru-RU"/>
        </w:rPr>
        <w:t>начальника центра развивающих педагогических технологий Государственного учреждения</w:t>
      </w:r>
      <w:proofErr w:type="gramEnd"/>
      <w:r w:rsidRPr="00FA707A">
        <w:rPr>
          <w:rFonts w:eastAsia="Times New Roman" w:cs="Times New Roman"/>
          <w:szCs w:val="28"/>
          <w:lang w:eastAsia="ru-RU"/>
        </w:rPr>
        <w:t xml:space="preserve"> образования «Академия последипломного образования»</w:t>
      </w:r>
      <w:r w:rsidRPr="00FA707A">
        <w:rPr>
          <w:rFonts w:eastAsia="Times New Roman" w:cs="Times New Roman"/>
          <w:szCs w:val="28"/>
          <w:lang w:eastAsia="ru-RU"/>
        </w:rPr>
        <w:br/>
        <w:t>телефон: +375 (17) 353 78 66</w:t>
      </w:r>
    </w:p>
    <w:p w:rsidR="0067023D" w:rsidRPr="00FA707A" w:rsidRDefault="0067023D" w:rsidP="0067023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-</w:t>
      </w:r>
      <w:proofErr w:type="spellStart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mail</w:t>
      </w:r>
      <w:proofErr w:type="spellEnd"/>
      <w:r w:rsidRPr="00FA707A">
        <w:rPr>
          <w:rFonts w:ascii="Segoe UI" w:eastAsia="Times New Roman" w:hAnsi="Segoe UI" w:cs="Segoe UI"/>
          <w:color w:val="373A3C"/>
          <w:sz w:val="23"/>
          <w:szCs w:val="23"/>
          <w:shd w:val="clear" w:color="auto" w:fill="FFFFFF"/>
          <w:lang w:eastAsia="ru-RU"/>
        </w:rPr>
        <w:t>: </w:t>
      </w:r>
      <w:hyperlink r:id="rId6" w:history="1">
        <w:r w:rsidRPr="00FA707A">
          <w:rPr>
            <w:rFonts w:ascii="Segoe UI" w:eastAsia="Times New Roman" w:hAnsi="Segoe UI" w:cs="Segoe UI"/>
            <w:color w:val="1177D1"/>
            <w:sz w:val="23"/>
            <w:szCs w:val="23"/>
            <w:shd w:val="clear" w:color="auto" w:fill="FFFFFF"/>
            <w:lang w:eastAsia="ru-RU"/>
          </w:rPr>
          <w:t>inovacii@academy.edu.by</w:t>
        </w:r>
      </w:hyperlink>
    </w:p>
    <w:p w:rsidR="0067023D" w:rsidRPr="00FA707A" w:rsidRDefault="0067023D" w:rsidP="0067023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045B5" w:rsidRDefault="009045B5">
      <w:bookmarkStart w:id="0" w:name="_GoBack"/>
      <w:bookmarkEnd w:id="0"/>
    </w:p>
    <w:sectPr w:rsidR="0090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81"/>
    <w:rsid w:val="00062944"/>
    <w:rsid w:val="0067023D"/>
    <w:rsid w:val="00724981"/>
    <w:rsid w:val="009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ovacii@academy.edu.by" TargetMode="External"/><Relationship Id="rId5" Type="http://schemas.openxmlformats.org/officeDocument/2006/relationships/hyperlink" Target="http://tlopatik@academy.ed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2021-10-18T18:27:00Z</dcterms:created>
  <dcterms:modified xsi:type="dcterms:W3CDTF">2021-10-18T18:32:00Z</dcterms:modified>
</cp:coreProperties>
</file>